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33" w:rsidRPr="00792F9F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E74933" w:rsidRPr="00792F9F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</w:t>
      </w:r>
      <w:r w:rsidRPr="00792F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667A6">
        <w:rPr>
          <w:rFonts w:ascii="Times New Roman" w:hAnsi="Times New Roman" w:cs="Times New Roman"/>
          <w:b/>
          <w:bCs/>
          <w:sz w:val="26"/>
          <w:szCs w:val="26"/>
        </w:rPr>
        <w:t>Алексеевского городского</w:t>
      </w:r>
      <w:r w:rsidRPr="00792F9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</w:t>
      </w:r>
    </w:p>
    <w:p w:rsidR="00E74933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92F9F">
        <w:rPr>
          <w:rFonts w:ascii="Times New Roman" w:hAnsi="Times New Roman" w:cs="Times New Roman"/>
          <w:b/>
          <w:bCs/>
          <w:sz w:val="26"/>
          <w:szCs w:val="26"/>
        </w:rPr>
        <w:t>Алексеевского муниципального района Республики Тат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792F9F">
        <w:rPr>
          <w:rFonts w:ascii="Times New Roman" w:hAnsi="Times New Roman" w:cs="Times New Roman"/>
          <w:b/>
          <w:bCs/>
          <w:sz w:val="26"/>
          <w:szCs w:val="26"/>
        </w:rPr>
        <w:t>рстан</w:t>
      </w:r>
    </w:p>
    <w:p w:rsidR="00E74933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74933" w:rsidRPr="00792F9F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E74933" w:rsidRPr="00792F9F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4933" w:rsidRPr="00792F9F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92F9F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2667A6">
        <w:rPr>
          <w:rFonts w:ascii="Times New Roman" w:hAnsi="Times New Roman" w:cs="Times New Roman"/>
          <w:bCs/>
          <w:sz w:val="26"/>
          <w:szCs w:val="26"/>
        </w:rPr>
        <w:t>14</w:t>
      </w:r>
      <w:r w:rsidRPr="00792F9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792F9F">
        <w:rPr>
          <w:rFonts w:ascii="Times New Roman" w:hAnsi="Times New Roman" w:cs="Times New Roman"/>
          <w:bCs/>
          <w:sz w:val="26"/>
          <w:szCs w:val="26"/>
        </w:rPr>
        <w:t xml:space="preserve">           от «</w:t>
      </w:r>
      <w:r w:rsidR="002667A6">
        <w:rPr>
          <w:rFonts w:ascii="Times New Roman" w:hAnsi="Times New Roman" w:cs="Times New Roman"/>
          <w:bCs/>
          <w:sz w:val="26"/>
          <w:szCs w:val="26"/>
        </w:rPr>
        <w:t>24</w:t>
      </w:r>
      <w:r w:rsidRPr="00792F9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2667A6">
        <w:rPr>
          <w:rFonts w:ascii="Times New Roman" w:hAnsi="Times New Roman" w:cs="Times New Roman"/>
          <w:bCs/>
          <w:sz w:val="26"/>
          <w:szCs w:val="26"/>
        </w:rPr>
        <w:t>декабря</w:t>
      </w:r>
      <w:r w:rsidRPr="00792F9F">
        <w:rPr>
          <w:rFonts w:ascii="Times New Roman" w:hAnsi="Times New Roman" w:cs="Times New Roman"/>
          <w:bCs/>
          <w:sz w:val="26"/>
          <w:szCs w:val="26"/>
        </w:rPr>
        <w:t xml:space="preserve"> 2013 г. </w:t>
      </w:r>
    </w:p>
    <w:p w:rsidR="00E74933" w:rsidRPr="00792F9F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4933" w:rsidRPr="00CC46FE" w:rsidRDefault="00E74933" w:rsidP="00E749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Порядок проведения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933" w:rsidRPr="00CC46FE" w:rsidRDefault="00E74933" w:rsidP="00E749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экспертизы нормативных правовых актов </w:t>
      </w:r>
    </w:p>
    <w:p w:rsidR="00E74933" w:rsidRPr="00CC46FE" w:rsidRDefault="00E74933" w:rsidP="00E749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и проектов нормативных правовых актов </w:t>
      </w:r>
    </w:p>
    <w:p w:rsidR="00E74933" w:rsidRPr="00CC46FE" w:rsidRDefault="00E74933" w:rsidP="00E749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:rsidR="00E74933" w:rsidRPr="00CC46FE" w:rsidRDefault="002667A6" w:rsidP="00E749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Алексеевского городского</w:t>
      </w:r>
      <w:r w:rsidR="00E74933" w:rsidRPr="00CC46FE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E74933" w:rsidRPr="00E74933" w:rsidRDefault="00E74933" w:rsidP="00E7493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CC46FE">
        <w:rPr>
          <w:rFonts w:ascii="Times New Roman" w:hAnsi="Times New Roman" w:cs="Times New Roman"/>
          <w:sz w:val="26"/>
          <w:szCs w:val="26"/>
        </w:rPr>
        <w:t>Алексеевского муниципального района</w:t>
      </w:r>
      <w:r w:rsidRPr="00E74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933" w:rsidRPr="00792F9F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4933" w:rsidRPr="00792F9F" w:rsidRDefault="00E74933" w:rsidP="00E74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2F9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792F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92F9F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25.12.2008г. №273-ФЗ «О противодействии коррупции», Федеральным законом от 17.07.2009г. №172-ФЗ «Об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Федеральным законом от</w:t>
      </w:r>
      <w:r w:rsidRPr="00792F9F">
        <w:rPr>
          <w:rFonts w:ascii="Times New Roman" w:hAnsi="Times New Roman" w:cs="Times New Roman"/>
          <w:sz w:val="26"/>
          <w:szCs w:val="26"/>
        </w:rPr>
        <w:t xml:space="preserve"> 06.10.2003 №131-ФЗ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Глава</w:t>
      </w:r>
      <w:r w:rsidRPr="00792F9F">
        <w:rPr>
          <w:rFonts w:ascii="Times New Roman" w:hAnsi="Times New Roman" w:cs="Times New Roman"/>
          <w:sz w:val="26"/>
          <w:szCs w:val="26"/>
        </w:rPr>
        <w:t xml:space="preserve"> </w:t>
      </w:r>
      <w:r w:rsidR="002667A6">
        <w:rPr>
          <w:rFonts w:ascii="Times New Roman" w:hAnsi="Times New Roman" w:cs="Times New Roman"/>
          <w:sz w:val="26"/>
          <w:szCs w:val="26"/>
        </w:rPr>
        <w:t xml:space="preserve">Алексеевского городского </w:t>
      </w:r>
      <w:r w:rsidRPr="00792F9F">
        <w:rPr>
          <w:rFonts w:ascii="Times New Roman" w:hAnsi="Times New Roman" w:cs="Times New Roman"/>
          <w:sz w:val="26"/>
          <w:szCs w:val="26"/>
        </w:rPr>
        <w:t xml:space="preserve"> поселения Алексеевского муниципального района Республики Татарстан</w:t>
      </w:r>
      <w:proofErr w:type="gramEnd"/>
    </w:p>
    <w:p w:rsidR="00E74933" w:rsidRPr="00792F9F" w:rsidRDefault="00E74933" w:rsidP="00E74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4933" w:rsidRDefault="007D1971" w:rsidP="00E749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ПОСТАНОВИЛ</w:t>
      </w:r>
      <w:r w:rsidR="00E74933" w:rsidRPr="00792F9F">
        <w:rPr>
          <w:rFonts w:ascii="Times New Roman" w:hAnsi="Times New Roman" w:cs="Times New Roman"/>
          <w:b/>
          <w:sz w:val="26"/>
          <w:szCs w:val="26"/>
        </w:rPr>
        <w:t>:</w:t>
      </w:r>
    </w:p>
    <w:p w:rsidR="002667A6" w:rsidRPr="00792F9F" w:rsidRDefault="002667A6" w:rsidP="00E749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933" w:rsidRPr="00792F9F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4933" w:rsidRPr="00792F9F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9F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E7493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2667A6">
        <w:rPr>
          <w:rFonts w:ascii="Times New Roman" w:hAnsi="Times New Roman" w:cs="Times New Roman"/>
          <w:sz w:val="26"/>
          <w:szCs w:val="26"/>
        </w:rPr>
        <w:t>Алексеевского городского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Алексеевского муниципального района </w:t>
      </w:r>
      <w:r w:rsidRPr="00792F9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92F9F">
        <w:rPr>
          <w:rFonts w:ascii="Times New Roman" w:hAnsi="Times New Roman" w:cs="Times New Roman"/>
          <w:sz w:val="26"/>
          <w:szCs w:val="26"/>
        </w:rPr>
        <w:t>риложение).</w:t>
      </w:r>
    </w:p>
    <w:p w:rsidR="00E74933" w:rsidRPr="00792F9F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9F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8C1202">
        <w:rPr>
          <w:rFonts w:ascii="Times New Roman" w:hAnsi="Times New Roman" w:cs="Times New Roman"/>
          <w:sz w:val="26"/>
          <w:szCs w:val="26"/>
        </w:rPr>
        <w:t>постановление</w:t>
      </w:r>
      <w:r w:rsidRPr="00792F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информационных стендах </w:t>
      </w:r>
      <w:r w:rsidR="002667A6">
        <w:rPr>
          <w:rFonts w:ascii="Times New Roman" w:hAnsi="Times New Roman" w:cs="Times New Roman"/>
          <w:sz w:val="26"/>
          <w:szCs w:val="26"/>
        </w:rPr>
        <w:t>Алексеевского городского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92F9F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6"/>
          <w:szCs w:val="26"/>
        </w:rPr>
        <w:t>Алексеевского</w:t>
      </w:r>
      <w:r w:rsidRPr="00792F9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Татарстан</w:t>
      </w:r>
      <w:r w:rsidRPr="00792F9F">
        <w:rPr>
          <w:rFonts w:ascii="Times New Roman" w:hAnsi="Times New Roman" w:cs="Times New Roman"/>
          <w:sz w:val="26"/>
          <w:szCs w:val="26"/>
        </w:rPr>
        <w:t>.</w:t>
      </w:r>
    </w:p>
    <w:p w:rsidR="00E74933" w:rsidRPr="00792F9F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9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92F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92F9F">
        <w:rPr>
          <w:rFonts w:ascii="Times New Roman" w:hAnsi="Times New Roman" w:cs="Times New Roman"/>
          <w:sz w:val="26"/>
          <w:szCs w:val="26"/>
        </w:rPr>
        <w:t xml:space="preserve"> исполнением данного </w:t>
      </w:r>
      <w:r w:rsidR="008C1202">
        <w:rPr>
          <w:rFonts w:ascii="Times New Roman" w:hAnsi="Times New Roman" w:cs="Times New Roman"/>
          <w:sz w:val="26"/>
          <w:szCs w:val="26"/>
        </w:rPr>
        <w:t>постановления</w:t>
      </w:r>
      <w:r w:rsidRPr="00792F9F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E74933" w:rsidRDefault="00E74933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A6" w:rsidRDefault="002667A6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A6" w:rsidRDefault="002667A6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A6" w:rsidRDefault="002667A6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A6" w:rsidRDefault="002667A6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A6" w:rsidRDefault="002667A6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A6" w:rsidRDefault="002667A6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A6" w:rsidRDefault="002667A6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A6" w:rsidRDefault="002667A6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A6" w:rsidRDefault="002667A6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A6" w:rsidRDefault="002667A6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A6" w:rsidRPr="00792F9F" w:rsidRDefault="002667A6" w:rsidP="00E74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85"/>
        <w:tblW w:w="0" w:type="auto"/>
        <w:tblLook w:val="0000"/>
      </w:tblPr>
      <w:tblGrid>
        <w:gridCol w:w="6666"/>
        <w:gridCol w:w="3333"/>
      </w:tblGrid>
      <w:tr w:rsidR="00E74933" w:rsidRPr="00CC487D" w:rsidTr="000F23DB">
        <w:trPr>
          <w:trHeight w:val="38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33" w:rsidRPr="00F12192" w:rsidRDefault="00E74933" w:rsidP="000F23D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4933" w:rsidRPr="00F12192" w:rsidRDefault="00E74933" w:rsidP="002667A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</w:t>
            </w:r>
            <w:r w:rsidR="002667A6">
              <w:rPr>
                <w:rFonts w:ascii="Times New Roman" w:hAnsi="Times New Roman" w:cs="Times New Roman"/>
                <w:b/>
                <w:sz w:val="26"/>
                <w:szCs w:val="26"/>
              </w:rPr>
              <w:t>Алексеевского</w:t>
            </w:r>
            <w:r w:rsidR="002667A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городского</w:t>
            </w:r>
            <w:r w:rsidRPr="00F12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33" w:rsidRPr="00F12192" w:rsidRDefault="002667A6" w:rsidP="000F23DB">
            <w:pPr>
              <w:pStyle w:val="a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В.К.Козонков</w:t>
            </w:r>
          </w:p>
        </w:tc>
      </w:tr>
    </w:tbl>
    <w:p w:rsidR="008C1202" w:rsidRDefault="008C1202" w:rsidP="00C0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202" w:rsidRDefault="008C1202" w:rsidP="00C0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202" w:rsidRDefault="008C1202" w:rsidP="00C0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202" w:rsidRDefault="008C1202" w:rsidP="00C0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202" w:rsidRDefault="008C1202" w:rsidP="008C1202">
      <w:pPr>
        <w:spacing w:after="0"/>
        <w:ind w:firstLine="7655"/>
        <w:rPr>
          <w:rFonts w:ascii="Times New Roman" w:hAnsi="Times New Roman"/>
          <w:sz w:val="20"/>
          <w:szCs w:val="20"/>
        </w:rPr>
      </w:pPr>
      <w:r w:rsidRPr="001754EF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8C1202" w:rsidRDefault="008C1202" w:rsidP="008C1202">
      <w:pPr>
        <w:spacing w:after="0"/>
        <w:ind w:firstLine="76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Главы </w:t>
      </w:r>
      <w:r w:rsidR="002667A6">
        <w:rPr>
          <w:rFonts w:ascii="Times New Roman" w:hAnsi="Times New Roman"/>
          <w:sz w:val="20"/>
          <w:szCs w:val="20"/>
        </w:rPr>
        <w:t>Алексеевского</w:t>
      </w:r>
    </w:p>
    <w:p w:rsidR="008C1202" w:rsidRDefault="002667A6" w:rsidP="008C1202">
      <w:pPr>
        <w:spacing w:after="0"/>
        <w:ind w:firstLine="76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городского </w:t>
      </w:r>
      <w:r w:rsidR="008C1202">
        <w:rPr>
          <w:rFonts w:ascii="Times New Roman" w:hAnsi="Times New Roman"/>
          <w:sz w:val="20"/>
          <w:szCs w:val="20"/>
        </w:rPr>
        <w:t xml:space="preserve"> поселения</w:t>
      </w:r>
    </w:p>
    <w:p w:rsidR="008C1202" w:rsidRDefault="008C1202" w:rsidP="008C1202">
      <w:pPr>
        <w:spacing w:after="0"/>
        <w:ind w:firstLine="76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2667A6">
        <w:rPr>
          <w:rFonts w:ascii="Times New Roman" w:hAnsi="Times New Roman"/>
          <w:sz w:val="20"/>
          <w:szCs w:val="20"/>
        </w:rPr>
        <w:t xml:space="preserve">14 </w:t>
      </w:r>
      <w:r>
        <w:rPr>
          <w:rFonts w:ascii="Times New Roman" w:hAnsi="Times New Roman"/>
          <w:sz w:val="20"/>
          <w:szCs w:val="20"/>
        </w:rPr>
        <w:t xml:space="preserve"> от «</w:t>
      </w:r>
      <w:r w:rsidR="002667A6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 xml:space="preserve">» </w:t>
      </w:r>
      <w:r w:rsidR="002667A6">
        <w:rPr>
          <w:rFonts w:ascii="Times New Roman" w:hAnsi="Times New Roman"/>
          <w:sz w:val="20"/>
          <w:szCs w:val="20"/>
        </w:rPr>
        <w:t xml:space="preserve">декабря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54EF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3</w:t>
      </w:r>
      <w:r w:rsidRPr="001754EF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.</w:t>
      </w:r>
    </w:p>
    <w:p w:rsidR="008C1202" w:rsidRDefault="008C1202" w:rsidP="00C0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44F" w:rsidRPr="00CC46FE" w:rsidRDefault="00C0544F" w:rsidP="008C120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>Порядок</w:t>
      </w:r>
    </w:p>
    <w:p w:rsidR="00CC46FE" w:rsidRDefault="00C0544F" w:rsidP="008C120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</w:t>
      </w:r>
    </w:p>
    <w:p w:rsidR="00CC46FE" w:rsidRDefault="00C0544F" w:rsidP="008C120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 органов местного самоуправления </w:t>
      </w:r>
    </w:p>
    <w:p w:rsidR="008C1202" w:rsidRPr="00CC46FE" w:rsidRDefault="002667A6" w:rsidP="008C120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Алексеевского городского</w:t>
      </w:r>
      <w:r w:rsidR="008C1202" w:rsidRPr="00CC46FE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C0544F" w:rsidRPr="00CC46FE" w:rsidRDefault="008C1202" w:rsidP="008C120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>Алексеевского</w:t>
      </w:r>
      <w:r w:rsidR="00C0544F" w:rsidRPr="00CC46F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</w:t>
      </w:r>
    </w:p>
    <w:p w:rsidR="00C0544F" w:rsidRPr="00CC46FE" w:rsidRDefault="00C0544F" w:rsidP="00C0544F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C46FE">
        <w:rPr>
          <w:rFonts w:ascii="Times New Roman" w:hAnsi="Times New Roman" w:cs="Times New Roman"/>
          <w:sz w:val="26"/>
          <w:szCs w:val="26"/>
        </w:rPr>
        <w:t xml:space="preserve">Настоящий Порядок проведения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2667A6">
        <w:rPr>
          <w:rFonts w:ascii="Times New Roman" w:hAnsi="Times New Roman" w:cs="Times New Roman"/>
          <w:sz w:val="26"/>
          <w:szCs w:val="26"/>
        </w:rPr>
        <w:t>Алексеевского городского</w:t>
      </w:r>
      <w:r w:rsidR="008C1202" w:rsidRPr="00CC46FE">
        <w:rPr>
          <w:rFonts w:ascii="Times New Roman" w:hAnsi="Times New Roman" w:cs="Times New Roman"/>
          <w:sz w:val="26"/>
          <w:szCs w:val="26"/>
        </w:rPr>
        <w:t xml:space="preserve"> поселения Алексеевского</w:t>
      </w:r>
      <w:r w:rsidRPr="00CC46F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(далее – Порядок) разработан в соответствии с Федеральным </w:t>
      </w:r>
      <w:hyperlink r:id="rId5" w:history="1">
        <w:r w:rsidRPr="00CC46FE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CC46FE">
        <w:rPr>
          <w:rFonts w:ascii="Times New Roman" w:hAnsi="Times New Roman" w:cs="Times New Roman"/>
          <w:sz w:val="26"/>
          <w:szCs w:val="26"/>
        </w:rPr>
        <w:t xml:space="preserve"> от 17.07.2009 №172-ФЗ «Об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№96 «Об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</w:t>
      </w:r>
      <w:proofErr w:type="gramEnd"/>
      <w:r w:rsidRPr="00CC46FE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актов».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2. Порядок определяет процедуру проведения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2667A6">
        <w:rPr>
          <w:rFonts w:ascii="Times New Roman" w:hAnsi="Times New Roman" w:cs="Times New Roman"/>
          <w:sz w:val="26"/>
          <w:szCs w:val="26"/>
        </w:rPr>
        <w:t>Алексеевского городского</w:t>
      </w:r>
      <w:r w:rsidR="008C1202" w:rsidRPr="00CC46FE">
        <w:rPr>
          <w:rFonts w:ascii="Times New Roman" w:hAnsi="Times New Roman" w:cs="Times New Roman"/>
          <w:sz w:val="26"/>
          <w:szCs w:val="26"/>
        </w:rPr>
        <w:t xml:space="preserve"> поселения Алексеевского</w:t>
      </w:r>
      <w:r w:rsidRPr="00CC46F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</w:t>
      </w:r>
      <w:r w:rsidR="008C1202" w:rsidRPr="00CC46FE">
        <w:rPr>
          <w:rFonts w:ascii="Times New Roman" w:hAnsi="Times New Roman" w:cs="Times New Roman"/>
          <w:sz w:val="26"/>
          <w:szCs w:val="26"/>
        </w:rPr>
        <w:t xml:space="preserve"> </w:t>
      </w:r>
      <w:r w:rsidRPr="00CC46FE">
        <w:rPr>
          <w:rFonts w:ascii="Times New Roman" w:hAnsi="Times New Roman" w:cs="Times New Roman"/>
          <w:sz w:val="26"/>
          <w:szCs w:val="26"/>
        </w:rPr>
        <w:t xml:space="preserve">в целях выявления в них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3. Руководитель органа местного самоуправления назначает своим правовым актом должностное лицо, ответственное за проведение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 (далее - должностное лицо). </w:t>
      </w:r>
      <w:proofErr w:type="gramStart"/>
      <w:r w:rsidRPr="00CC46FE">
        <w:rPr>
          <w:rFonts w:ascii="Times New Roman" w:hAnsi="Times New Roman" w:cs="Times New Roman"/>
          <w:sz w:val="26"/>
          <w:szCs w:val="26"/>
        </w:rPr>
        <w:t xml:space="preserve">Указанное должностное лицо является ответственным за ведение журнала учета муниципальных нормативных правовых актов и их проектов, поступивших на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экспертизу, в котором отражаются сведения о поступивших на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экспертизу актах (проектах актов), сроке проведения и результатах экспертизы.</w:t>
      </w:r>
      <w:proofErr w:type="gramEnd"/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экспертиза нормативных правовых актов и проектов нормативных правовых актов органов местного самоуправления включает в себя: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экспертизу проектов нормативных правовых актов, проводимую должностным лицом;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экспертизу нормативных правовых актов при мониторинге их применения.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экспертиза проектов нормативных правовых актов органов местного самоуправления проводится должностным лицом при проведении правовой экспертизы указанных проектов.</w:t>
      </w:r>
    </w:p>
    <w:p w:rsidR="00C0544F" w:rsidRPr="00CC46FE" w:rsidRDefault="00C0544F" w:rsidP="008C1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экспертиза проводится в соответствии с Методикой проведения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№96 «Об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 (далее – Методика), срок проведения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 составляет не менее семи дней.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lastRenderedPageBreak/>
        <w:t xml:space="preserve">6. Результаты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 отражаются в заключении, подготавливаемом должностным лицом по итогам правовой </w:t>
      </w:r>
      <w:proofErr w:type="gramStart"/>
      <w:r w:rsidRPr="00CC46FE">
        <w:rPr>
          <w:rFonts w:ascii="Times New Roman" w:hAnsi="Times New Roman" w:cs="Times New Roman"/>
          <w:sz w:val="26"/>
          <w:szCs w:val="26"/>
        </w:rPr>
        <w:t>экспертизы проектов нормативных правовых актов органа местного самоуправления</w:t>
      </w:r>
      <w:proofErr w:type="gramEnd"/>
      <w:r w:rsidRPr="00CC46FE">
        <w:rPr>
          <w:rFonts w:ascii="Times New Roman" w:hAnsi="Times New Roman" w:cs="Times New Roman"/>
          <w:sz w:val="26"/>
          <w:szCs w:val="26"/>
        </w:rPr>
        <w:t>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В указанном заключении отражаются все положения, способствующие созданию условий для проявления коррупции, выявленные при проведении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экспертизы, с указанием структурных единиц проекта акта (разделы, главы, статьи, части, пункты, подпункты, абзацы) и соответствующих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В заключении предлагаются способы устранения выявленных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факторов, а также возможные негативные последствия в случае сохранения в проекте нормативного правового акта указанных факторов.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>Заключение носит рекомендательный характер и подлежит обязательному рассмотрению соответствующим органом или должностным лицом - разработчиком проекта нормативного правового акта.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7. Положения проекта нормативного правового акта, способствующие созданию условий для проявления коррупции, выявленные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экспертизой, проводимой должностным лицом, устраняются соответствующим органом или должностным лицом - разработчиком проекта нормативного правового акта.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>8. Проекты актов, в которых выявлены коррупционные факторы, могут быть внесены на рассмотрение органами местного самоуправления только после рассмотрения соответствующим органом или должностным лицом - разработчиком проекта нормативного правового акта выявленных коррупционных факторов, а в случае возникновения разногласий - после урегулирования разногласий.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>9. Структурные подразделения органов местного самоуправления в соответствии со своей компетенцией осуществляют проверку принятых органами местного самоуправления нормативных правовых актов при мониторинге их применения для выявления в них положений, способствующих созданию условий для проявления коррупции в соответствии с Методикой.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10. В случае обнаружения в проверяемых нормативных правовых актах органов местного самоуправления положений, способствующих созданию условий для проявления коррупции, соответствующее структурное подразделение органа местного самоуправления направляет указанные нормативные правовые акты с мотивированным заключением должностному лицу на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экспертизу.</w:t>
      </w:r>
    </w:p>
    <w:p w:rsidR="00C0544F" w:rsidRPr="00CC46FE" w:rsidRDefault="00C0544F" w:rsidP="008C1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11. На основании заключения должностного лица, носящего рекомендательный характер, соответствующее структурное подразделение готовит предложения по устранению выявленных в нормативном правовом акте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факторов и направляет их руководителю органа местного самоуправления или лицу, исполняющему его обязанности.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12. Проект нормативного правового акта органа местного самоуправления не </w:t>
      </w:r>
      <w:proofErr w:type="gramStart"/>
      <w:r w:rsidRPr="00CC46F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CC46FE">
        <w:rPr>
          <w:rFonts w:ascii="Times New Roman" w:hAnsi="Times New Roman" w:cs="Times New Roman"/>
          <w:sz w:val="26"/>
          <w:szCs w:val="26"/>
        </w:rPr>
        <w:t xml:space="preserve"> чем за 10 дней до его рассмотрения и принятия органами местного самоуправления вместе с заключением должностного лица направляется в прокуратуру </w:t>
      </w:r>
      <w:r w:rsidR="008C1202" w:rsidRPr="00CC46FE">
        <w:rPr>
          <w:rFonts w:ascii="Times New Roman" w:hAnsi="Times New Roman" w:cs="Times New Roman"/>
          <w:sz w:val="26"/>
          <w:szCs w:val="26"/>
        </w:rPr>
        <w:t>Алексеевского</w:t>
      </w:r>
      <w:r w:rsidRPr="00CC46FE">
        <w:rPr>
          <w:rFonts w:ascii="Times New Roman" w:hAnsi="Times New Roman" w:cs="Times New Roman"/>
          <w:sz w:val="26"/>
          <w:szCs w:val="26"/>
        </w:rPr>
        <w:t xml:space="preserve"> района для проведения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13. Разногласия, возникающие при оценке указанных в заключении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факторов, разрешаются в порядке, установленном Правительством Российской Федерации. 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>14.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CC46FE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CC46FE">
        <w:rPr>
          <w:rFonts w:ascii="Times New Roman" w:hAnsi="Times New Roman" w:cs="Times New Roman"/>
          <w:sz w:val="26"/>
          <w:szCs w:val="26"/>
        </w:rPr>
        <w:t xml:space="preserve">оводить независимую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экспертизу нормативных правовых актов (проектов нормативных правовых актов).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CC46FE">
        <w:rPr>
          <w:rFonts w:ascii="Times New Roman" w:hAnsi="Times New Roman" w:cs="Times New Roman"/>
          <w:sz w:val="26"/>
          <w:szCs w:val="26"/>
        </w:rPr>
        <w:t xml:space="preserve">Для проведения независимой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 проектов нормативных правовых актов органов местного самоуправления, за исключением проектов, содержащих сведения, составляющие государственную тайну, или сведения </w:t>
      </w:r>
      <w:r w:rsidRPr="00CC46FE">
        <w:rPr>
          <w:rFonts w:ascii="Times New Roman" w:hAnsi="Times New Roman" w:cs="Times New Roman"/>
          <w:sz w:val="26"/>
          <w:szCs w:val="26"/>
        </w:rPr>
        <w:lastRenderedPageBreak/>
        <w:t xml:space="preserve">конфиденциального характера, орган местного самоуправления (должностное лицо) - разработчик указанных документов размещает их на официальном сайте </w:t>
      </w:r>
      <w:r w:rsidR="008C1202" w:rsidRPr="00CC46FE">
        <w:rPr>
          <w:rFonts w:ascii="Times New Roman" w:hAnsi="Times New Roman" w:cs="Times New Roman"/>
          <w:sz w:val="26"/>
          <w:szCs w:val="26"/>
        </w:rPr>
        <w:t>Алексеевского</w:t>
      </w:r>
      <w:r w:rsidRPr="00CC46FE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Интернет по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веб-адресу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http://</w:t>
      </w:r>
      <w:r w:rsidR="00DA27AC" w:rsidRPr="00CC46FE">
        <w:rPr>
          <w:rFonts w:ascii="Times New Roman" w:hAnsi="Times New Roman" w:cs="Times New Roman"/>
          <w:sz w:val="26"/>
          <w:szCs w:val="26"/>
        </w:rPr>
        <w:t>alekseevskiy.tatarstan.ru</w:t>
      </w:r>
      <w:r w:rsidRPr="00CC46FE">
        <w:rPr>
          <w:rFonts w:ascii="Times New Roman" w:hAnsi="Times New Roman" w:cs="Times New Roman"/>
          <w:sz w:val="26"/>
          <w:szCs w:val="26"/>
        </w:rPr>
        <w:t xml:space="preserve"> с указанием адреса электронной почты, дат начала и окончания приема</w:t>
      </w:r>
      <w:proofErr w:type="gramEnd"/>
      <w:r w:rsidRPr="00CC46FE">
        <w:rPr>
          <w:rFonts w:ascii="Times New Roman" w:hAnsi="Times New Roman" w:cs="Times New Roman"/>
          <w:sz w:val="26"/>
          <w:szCs w:val="26"/>
        </w:rPr>
        <w:t xml:space="preserve"> заключений по результатам независимой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Срок проведения независимой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 не может быть менее пяти рабочих дней.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16. По результатам независимой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 составляется экспертное заключение, оформляемое в соответствии с Методикой.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>Экспертное заключение направляется органу местного самоуправления (должностному лицу) - разработчику документа по почте или курьерским способом либо в виде электронного документа.</w:t>
      </w: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17. В заключении по результатам независимой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факторы и предложены способы их устранения.</w:t>
      </w:r>
    </w:p>
    <w:p w:rsidR="00C0544F" w:rsidRPr="00CC46FE" w:rsidRDefault="00C0544F" w:rsidP="00DA27A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18. Заключение по результатам независимой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C0544F" w:rsidRPr="00CC46FE" w:rsidRDefault="00C0544F" w:rsidP="00DA27A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6FE">
        <w:rPr>
          <w:rFonts w:ascii="Times New Roman" w:hAnsi="Times New Roman" w:cs="Times New Roman"/>
          <w:sz w:val="26"/>
          <w:szCs w:val="26"/>
        </w:rPr>
        <w:t xml:space="preserve">19. Для проведения независимой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</w:t>
      </w:r>
      <w:r w:rsidR="00F004D5" w:rsidRPr="00CC46FE">
        <w:rPr>
          <w:rFonts w:ascii="Times New Roman" w:hAnsi="Times New Roman" w:cs="Times New Roman"/>
          <w:sz w:val="26"/>
          <w:szCs w:val="26"/>
        </w:rPr>
        <w:t>Совета</w:t>
      </w:r>
      <w:r w:rsidRPr="00CC46FE">
        <w:rPr>
          <w:rFonts w:ascii="Times New Roman" w:hAnsi="Times New Roman" w:cs="Times New Roman"/>
          <w:sz w:val="26"/>
          <w:szCs w:val="26"/>
        </w:rPr>
        <w:t xml:space="preserve">, за исключением нормативных правовых актов, содержащих сведения, составляющие государственную тайну, или сведения конфиденциального характера, орган местного самоуправления принятые им нормативные правовые акты размещают на официальном сайте </w:t>
      </w:r>
      <w:r w:rsidR="00DA27AC" w:rsidRPr="00CC46FE">
        <w:rPr>
          <w:rFonts w:ascii="Times New Roman" w:hAnsi="Times New Roman" w:cs="Times New Roman"/>
          <w:sz w:val="26"/>
          <w:szCs w:val="26"/>
        </w:rPr>
        <w:t xml:space="preserve">Алексеевского </w:t>
      </w:r>
      <w:r w:rsidRPr="00CC46FE">
        <w:rPr>
          <w:rFonts w:ascii="Times New Roman" w:hAnsi="Times New Roman" w:cs="Times New Roman"/>
          <w:sz w:val="26"/>
          <w:szCs w:val="26"/>
        </w:rPr>
        <w:t xml:space="preserve">муниципального района в информационно-телекоммуникационной сети Интернет по </w:t>
      </w:r>
      <w:proofErr w:type="spellStart"/>
      <w:r w:rsidRPr="00CC46FE">
        <w:rPr>
          <w:rFonts w:ascii="Times New Roman" w:hAnsi="Times New Roman" w:cs="Times New Roman"/>
          <w:sz w:val="26"/>
          <w:szCs w:val="26"/>
        </w:rPr>
        <w:t>веб-адресу</w:t>
      </w:r>
      <w:proofErr w:type="spellEnd"/>
      <w:r w:rsidRPr="00CC46FE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DA27AC" w:rsidRPr="00CC46FE">
          <w:rPr>
            <w:rStyle w:val="a3"/>
            <w:rFonts w:ascii="Times New Roman" w:hAnsi="Times New Roman" w:cs="Times New Roman"/>
            <w:sz w:val="26"/>
            <w:szCs w:val="26"/>
          </w:rPr>
          <w:t>http://alekseevskiy.tatarstan.ru</w:t>
        </w:r>
      </w:hyperlink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0544F" w:rsidRPr="00CC46FE" w:rsidRDefault="00C0544F" w:rsidP="00C054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16A7B" w:rsidRPr="00CC46FE" w:rsidRDefault="00716A7B">
      <w:pPr>
        <w:rPr>
          <w:sz w:val="26"/>
          <w:szCs w:val="26"/>
        </w:rPr>
      </w:pPr>
    </w:p>
    <w:sectPr w:rsidR="00716A7B" w:rsidRPr="00CC46FE" w:rsidSect="00E74933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44F"/>
    <w:rsid w:val="002667A6"/>
    <w:rsid w:val="003A5484"/>
    <w:rsid w:val="00716A7B"/>
    <w:rsid w:val="007D1971"/>
    <w:rsid w:val="008C1202"/>
    <w:rsid w:val="00C0544F"/>
    <w:rsid w:val="00CC46FE"/>
    <w:rsid w:val="00D801FC"/>
    <w:rsid w:val="00DA27AC"/>
    <w:rsid w:val="00E74933"/>
    <w:rsid w:val="00F0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544F"/>
    <w:rPr>
      <w:color w:val="0000FF"/>
      <w:u w:val="single"/>
    </w:rPr>
  </w:style>
  <w:style w:type="paragraph" w:customStyle="1" w:styleId="ConsPlusTitle">
    <w:name w:val="ConsPlusTitle"/>
    <w:rsid w:val="00C0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E749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7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kseevskiy.tatarstan.ru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hyperlink" Target="consultantplus://offline/ref=D17F0FDFEA19DFE9B84D51014AA7F5690DE521704CAB4A054E36E88F0073D8622615B00276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cp:lastPrinted>2013-12-24T07:39:00Z</cp:lastPrinted>
  <dcterms:created xsi:type="dcterms:W3CDTF">2013-12-24T07:15:00Z</dcterms:created>
  <dcterms:modified xsi:type="dcterms:W3CDTF">2013-12-24T07:44:00Z</dcterms:modified>
</cp:coreProperties>
</file>